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7C" w:rsidRPr="002C520A" w:rsidRDefault="00A13C7C" w:rsidP="00A13C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C520A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Проверка </w:t>
      </w:r>
      <w:r w:rsidRPr="002C520A">
        <w:rPr>
          <w:rFonts w:ascii="Times New Roman" w:hAnsi="Times New Roman" w:cs="Times New Roman"/>
          <w:b/>
          <w:sz w:val="24"/>
          <w:szCs w:val="24"/>
        </w:rPr>
        <w:t>бюджетной отчетности главных администраторов средств городского бюджета за 2018 год с подготовкой   информации для заключения на годовой отчет об исполнении городского бюджета за 2018 год</w:t>
      </w:r>
    </w:p>
    <w:p w:rsidR="00A13C7C" w:rsidRPr="002C520A" w:rsidRDefault="00A13C7C" w:rsidP="00A13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7030A0"/>
          <w:sz w:val="24"/>
          <w:szCs w:val="24"/>
          <w:lang w:eastAsia="ru-RU"/>
        </w:rPr>
      </w:pPr>
    </w:p>
    <w:p w:rsidR="00A13C7C" w:rsidRDefault="00A13C7C" w:rsidP="00A13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20A">
        <w:rPr>
          <w:rFonts w:ascii="Times New Roman" w:eastAsia="Calibri" w:hAnsi="Times New Roman"/>
          <w:sz w:val="24"/>
          <w:szCs w:val="24"/>
          <w:lang w:eastAsia="ru-RU"/>
        </w:rPr>
        <w:t xml:space="preserve">Контрольно-счетной палатой закончена </w:t>
      </w:r>
      <w:r w:rsidRPr="002C520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C520A">
        <w:rPr>
          <w:rFonts w:ascii="Times New Roman" w:eastAsia="Times New Roman" w:hAnsi="Times New Roman" w:cs="Times New Roman"/>
          <w:sz w:val="24"/>
          <w:szCs w:val="24"/>
        </w:rPr>
        <w:t>роверка</w:t>
      </w:r>
      <w:r w:rsidRPr="002C520A">
        <w:rPr>
          <w:rFonts w:ascii="Times New Roman" w:hAnsi="Times New Roman" w:cs="Times New Roman"/>
          <w:sz w:val="24"/>
          <w:szCs w:val="24"/>
        </w:rPr>
        <w:t xml:space="preserve"> бюджетной отчетности главных администраторов средств городского бюджета за 2018 год с подготовкой   информации для заключения на годовой отчет об исполнении городского бюджета за 2018 год.</w:t>
      </w:r>
    </w:p>
    <w:p w:rsidR="00A13C7C" w:rsidRPr="00A13C7C" w:rsidRDefault="00A13C7C" w:rsidP="00A13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A13C7C" w:rsidRPr="002C520A" w:rsidRDefault="00A13C7C" w:rsidP="00A13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C520A">
        <w:rPr>
          <w:rFonts w:ascii="Times New Roman" w:eastAsia="Calibri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A13C7C" w:rsidRDefault="00A13C7C" w:rsidP="00A13C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A20F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20FD6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20FD6">
        <w:rPr>
          <w:rFonts w:ascii="Times New Roman" w:hAnsi="Times New Roman" w:cs="Times New Roman"/>
          <w:bCs/>
          <w:sz w:val="24"/>
          <w:szCs w:val="24"/>
        </w:rPr>
        <w:t xml:space="preserve">установленного </w:t>
      </w:r>
      <w:r w:rsidRPr="00AD3493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Pr="00AD3493">
        <w:rPr>
          <w:rFonts w:ascii="Times New Roman" w:hAnsi="Times New Roman" w:cs="Times New Roman"/>
          <w:sz w:val="24"/>
          <w:szCs w:val="24"/>
        </w:rPr>
        <w:t xml:space="preserve"> директора департамента финансов Администрации муниципального образования  «Город Архангельск» </w:t>
      </w:r>
      <w:r w:rsidRPr="00A20FD6">
        <w:rPr>
          <w:rFonts w:ascii="Times New Roman" w:hAnsi="Times New Roman" w:cs="Times New Roman"/>
          <w:sz w:val="24"/>
          <w:szCs w:val="24"/>
        </w:rPr>
        <w:t xml:space="preserve">(далее – Администрация МО «Город Архангельск») от 27.12.2018 № 50р «О предоставлении в 2019 году главными распорядителями средств городского бюджета, главными администраторами доходов городского бюджета, являющихся органами местного самоуправления (муниципальными органами) муниципального образования «Город Архангельск (далее – МО «Город Архангельск»), отраслевыми </w:t>
      </w:r>
      <w:r w:rsidRPr="00AD3493">
        <w:rPr>
          <w:rFonts w:ascii="Times New Roman" w:hAnsi="Times New Roman" w:cs="Times New Roman"/>
          <w:sz w:val="24"/>
          <w:szCs w:val="24"/>
        </w:rPr>
        <w:t>(функциональными) и территориальными органами Администрации МО «Город Архангельск», главными администраторами источников</w:t>
      </w:r>
      <w:proofErr w:type="gramEnd"/>
      <w:r w:rsidRPr="00AD3493">
        <w:rPr>
          <w:rFonts w:ascii="Times New Roman" w:hAnsi="Times New Roman" w:cs="Times New Roman"/>
          <w:sz w:val="24"/>
          <w:szCs w:val="24"/>
        </w:rPr>
        <w:t xml:space="preserve"> финансирования дефицита городского бюджета бюджетной отчетности и сводной бухгалтерской отчетности муниципальных бюджетных и автономных учреждений МО «Город Архангельск» срока представления бюджетной отчетности.</w:t>
      </w:r>
    </w:p>
    <w:p w:rsidR="00A13C7C" w:rsidRPr="00A20FD6" w:rsidRDefault="00A13C7C" w:rsidP="00A13C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20FD6">
        <w:rPr>
          <w:rFonts w:ascii="Times New Roman" w:hAnsi="Times New Roman" w:cs="Times New Roman"/>
          <w:bCs/>
          <w:sz w:val="24"/>
          <w:szCs w:val="24"/>
        </w:rPr>
        <w:t xml:space="preserve">2. Нарушение требований </w:t>
      </w:r>
      <w:r w:rsidRPr="00A20FD6">
        <w:rPr>
          <w:rFonts w:ascii="Times New Roman" w:hAnsi="Times New Roman" w:cs="Times New Roman"/>
          <w:sz w:val="24"/>
          <w:szCs w:val="24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(в редакции приказа Минфина России от 30.11.2018 №244н) (далее – Инструкция №191н),</w:t>
      </w:r>
      <w:r w:rsidRPr="00A20FD6">
        <w:rPr>
          <w:rFonts w:ascii="Times New Roman" w:hAnsi="Times New Roman" w:cs="Times New Roman"/>
          <w:bCs/>
          <w:sz w:val="24"/>
          <w:szCs w:val="24"/>
        </w:rPr>
        <w:t xml:space="preserve"> в части отклонения данных бюджетной отчетности от данных Главной книги.</w:t>
      </w:r>
    </w:p>
    <w:p w:rsidR="00A13C7C" w:rsidRPr="00A20FD6" w:rsidRDefault="00A13C7C" w:rsidP="00A13C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0FD6">
        <w:rPr>
          <w:rFonts w:ascii="Times New Roman" w:hAnsi="Times New Roman"/>
          <w:b/>
          <w:sz w:val="24"/>
          <w:szCs w:val="24"/>
        </w:rPr>
        <w:tab/>
      </w:r>
      <w:r w:rsidRPr="00A20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A20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требований </w:t>
      </w:r>
      <w:r w:rsidRPr="002C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Приложения № 1 к </w:t>
      </w:r>
      <w:r w:rsidRPr="002C520A">
        <w:rPr>
          <w:rFonts w:ascii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C520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составления бюджетной отчетности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бюджета, утвержденно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2C520A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директора департамента финансов Администрации МО «Город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Архангельск» от 31.03.2017 №7р </w:t>
      </w:r>
      <w:r w:rsidRPr="002C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рекомендаций, изложенных в пункте 7 письма департамента финансов Администрации МО «Город Архангельск» от 15.01.2019 № 10-11/90.</w:t>
      </w:r>
      <w:proofErr w:type="gramEnd"/>
    </w:p>
    <w:p w:rsidR="00A13C7C" w:rsidRPr="00A20FD6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FD6">
        <w:rPr>
          <w:rFonts w:ascii="Times New Roman" w:hAnsi="Times New Roman" w:cs="Times New Roman"/>
          <w:sz w:val="24"/>
          <w:szCs w:val="24"/>
        </w:rPr>
        <w:t>4. Установлено несоответствие данных текстовой части Пояснительной записки данными форм бюджетной отчетности.</w:t>
      </w:r>
    </w:p>
    <w:p w:rsidR="00A13C7C" w:rsidRPr="00A20FD6" w:rsidRDefault="00A13C7C" w:rsidP="00A13C7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FD6">
        <w:rPr>
          <w:rFonts w:ascii="Times New Roman" w:hAnsi="Times New Roman" w:cs="Times New Roman"/>
          <w:sz w:val="24"/>
          <w:szCs w:val="24"/>
        </w:rPr>
        <w:t xml:space="preserve">5. Нарушение требований Инструкции № 191н в части </w:t>
      </w:r>
      <w:proofErr w:type="gramStart"/>
      <w:r w:rsidRPr="00A20FD6">
        <w:rPr>
          <w:rFonts w:ascii="Times New Roman" w:hAnsi="Times New Roman" w:cs="Times New Roman"/>
          <w:sz w:val="24"/>
          <w:szCs w:val="24"/>
        </w:rPr>
        <w:t>не подтверждения</w:t>
      </w:r>
      <w:proofErr w:type="gramEnd"/>
      <w:r w:rsidRPr="00A20FD6">
        <w:rPr>
          <w:rFonts w:ascii="Times New Roman" w:hAnsi="Times New Roman" w:cs="Times New Roman"/>
          <w:sz w:val="24"/>
          <w:szCs w:val="24"/>
        </w:rPr>
        <w:t xml:space="preserve"> соответствующими регистрами бюджетного учета ряда показателей, отраженных в бюджетной отчетности.</w:t>
      </w:r>
    </w:p>
    <w:p w:rsidR="00A13C7C" w:rsidRPr="00A20FD6" w:rsidRDefault="00A13C7C" w:rsidP="00A13C7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FD6">
        <w:rPr>
          <w:rFonts w:ascii="Times New Roman" w:hAnsi="Times New Roman" w:cs="Times New Roman"/>
          <w:sz w:val="24"/>
          <w:szCs w:val="24"/>
        </w:rPr>
        <w:t>6. Нарушение пункта 6 статьи 161 Бюджетного кодекса Российской Федерации в части отсутствия согласования новых условий муниципального контракта в связи с уменьшением ранее доведенных лимитов бюджетных обязательств.</w:t>
      </w:r>
    </w:p>
    <w:p w:rsidR="00A13C7C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520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Pr="002C520A">
        <w:rPr>
          <w:rFonts w:ascii="Times New Roman" w:eastAsia="Calibri" w:hAnsi="Times New Roman" w:cs="Times New Roman"/>
          <w:sz w:val="24"/>
          <w:szCs w:val="24"/>
        </w:rPr>
        <w:t>информация об итогах проведенного контрольного мероприятия включены в состав заключения на отчет об исполнении</w:t>
      </w:r>
      <w:proofErr w:type="gramEnd"/>
      <w:r w:rsidRPr="002C520A">
        <w:rPr>
          <w:rFonts w:ascii="Times New Roman" w:eastAsia="Calibri" w:hAnsi="Times New Roman" w:cs="Times New Roman"/>
          <w:sz w:val="24"/>
          <w:szCs w:val="24"/>
        </w:rPr>
        <w:t xml:space="preserve"> городского бюджета за 2018 год.</w:t>
      </w:r>
    </w:p>
    <w:p w:rsidR="00A13C7C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7C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7C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7C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C7C" w:rsidRDefault="00A13C7C" w:rsidP="00A13C7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E1E" w:rsidRDefault="00907B4F"/>
    <w:sectPr w:rsidR="0000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7C"/>
    <w:rsid w:val="00907B4F"/>
    <w:rsid w:val="00A13C7C"/>
    <w:rsid w:val="00E34139"/>
    <w:rsid w:val="00E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C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C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C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C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Седых</dc:creator>
  <cp:lastModifiedBy>Ольга Владимировна Седых</cp:lastModifiedBy>
  <cp:revision>2</cp:revision>
  <dcterms:created xsi:type="dcterms:W3CDTF">2020-03-19T07:21:00Z</dcterms:created>
  <dcterms:modified xsi:type="dcterms:W3CDTF">2020-03-19T07:27:00Z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